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3FA34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95725" w:rsidRPr="00495725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95725" w:rsidRPr="00495725">
          <w:rPr>
            <w:b/>
            <w:noProof/>
            <w:sz w:val="24"/>
          </w:rPr>
          <w:t>110</w:t>
        </w:r>
      </w:fldSimple>
      <w:r w:rsidR="00731E54" w:rsidRPr="00731E54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220</w:t>
      </w:r>
      <w:r w:rsidR="000176A6">
        <w:rPr>
          <w:b/>
          <w:sz w:val="24"/>
          <w:szCs w:val="24"/>
          <w:lang w:eastAsia="zh-CN"/>
        </w:rPr>
        <w:t>8617</w:t>
      </w:r>
    </w:p>
    <w:p w14:paraId="7CB45193" w14:textId="46841711" w:rsidR="001E41F3" w:rsidRDefault="00731E54" w:rsidP="005E2C44">
      <w:pPr>
        <w:pStyle w:val="CRCoverPage"/>
        <w:outlineLvl w:val="0"/>
        <w:rPr>
          <w:b/>
          <w:noProof/>
          <w:sz w:val="24"/>
        </w:rPr>
      </w:pPr>
      <w:r w:rsidRPr="00731E54">
        <w:rPr>
          <w:b/>
          <w:noProof/>
          <w:sz w:val="24"/>
        </w:rPr>
        <w:t>e-Meeting, October 10</w:t>
      </w:r>
      <w:r w:rsidRPr="00731E54">
        <w:rPr>
          <w:b/>
          <w:noProof/>
          <w:sz w:val="24"/>
          <w:vertAlign w:val="superscript"/>
        </w:rPr>
        <w:t>th</w:t>
      </w:r>
      <w:r w:rsidRPr="00731E54">
        <w:rPr>
          <w:b/>
          <w:noProof/>
          <w:sz w:val="24"/>
        </w:rPr>
        <w:t xml:space="preserve"> – 19</w:t>
      </w:r>
      <w:r w:rsidRPr="00731E54">
        <w:rPr>
          <w:b/>
          <w:noProof/>
          <w:sz w:val="24"/>
          <w:vertAlign w:val="superscript"/>
        </w:rPr>
        <w:t>th</w:t>
      </w:r>
      <w:r w:rsidRPr="00731E54">
        <w:rPr>
          <w:b/>
          <w:noProof/>
          <w:sz w:val="24"/>
        </w:rPr>
        <w:t>,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DE0A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95725" w:rsidRPr="00495725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DE0A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95725" w:rsidRPr="00495725">
                <w:rPr>
                  <w:b/>
                  <w:noProof/>
                  <w:sz w:val="28"/>
                </w:rPr>
                <w:t>17.</w:t>
              </w:r>
              <w:r w:rsidR="00580876">
                <w:rPr>
                  <w:b/>
                  <w:noProof/>
                  <w:sz w:val="28"/>
                </w:rPr>
                <w:t>3</w:t>
              </w:r>
              <w:r w:rsidR="00495725" w:rsidRPr="0049572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3AC96B" w:rsidR="001E41F3" w:rsidRDefault="009E67D6">
            <w:pPr>
              <w:pStyle w:val="CRCoverPage"/>
              <w:spacing w:after="0"/>
              <w:ind w:left="100"/>
              <w:rPr>
                <w:noProof/>
              </w:rPr>
            </w:pPr>
            <w:r w:rsidRPr="009E67D6">
              <w:t>Draft CR</w:t>
            </w:r>
            <w:r w:rsidR="00745533" w:rsidRPr="00745533">
              <w:t xml:space="preserve"> on</w:t>
            </w:r>
            <w:r w:rsidR="00DC03E5">
              <w:t xml:space="preserve"> </w:t>
            </w:r>
            <w:r w:rsidR="00DC03E5" w:rsidRPr="00DC03E5">
              <w:t>HARQ-ACK feedback for PDSCH scheduled by DCI format 4-1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02F553" w:rsidR="001E41F3" w:rsidRDefault="00DE0A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95725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686213" w:rsidR="001E41F3" w:rsidRDefault="00DE0A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95725">
                <w:rPr>
                  <w:noProof/>
                </w:rPr>
                <w:t>2022/</w:t>
              </w:r>
              <w:r w:rsidR="00731E54">
                <w:rPr>
                  <w:noProof/>
                </w:rPr>
                <w:t>9</w:t>
              </w:r>
              <w:r w:rsidR="00495725">
                <w:rPr>
                  <w:noProof/>
                </w:rPr>
                <w:t>/22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DE0A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95725" w:rsidRPr="00495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DE0A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9572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C342B" w14:textId="4F138AA3" w:rsidR="00E91A79" w:rsidRPr="004A3778" w:rsidRDefault="00E91A79" w:rsidP="00E91A79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Calibri"/>
              </w:rPr>
            </w:pPr>
            <w:r>
              <w:rPr>
                <w:rFonts w:ascii="Times" w:hAnsi="Times"/>
                <w:lang w:val="x-none"/>
              </w:rPr>
              <w:t>There is no “</w:t>
            </w:r>
            <w:r w:rsidRPr="001E6BE9">
              <w:t xml:space="preserve"> </w:t>
            </w:r>
            <w:r w:rsidRPr="001E6BE9">
              <w:rPr>
                <w:rFonts w:ascii="Times" w:hAnsi="Times"/>
                <w:lang w:val="x-none"/>
              </w:rPr>
              <w:t>Enabling/disabling HARQ-ACK feedback indication</w:t>
            </w:r>
            <w:r>
              <w:rPr>
                <w:rFonts w:ascii="Times" w:hAnsi="Times"/>
                <w:lang w:val="x-none"/>
              </w:rPr>
              <w:t xml:space="preserve">” filed in DCI 4_1 </w:t>
            </w:r>
            <w:r w:rsidRPr="00270C86">
              <w:rPr>
                <w:rFonts w:ascii="Times" w:hAnsi="Times"/>
                <w:lang w:val="x-none"/>
              </w:rPr>
              <w:t>if higher layer parameter</w:t>
            </w:r>
            <w:r w:rsidRPr="00270C86">
              <w:rPr>
                <w:rFonts w:ascii="Times" w:hAnsi="Times"/>
                <w:i/>
                <w:lang w:val="x-none"/>
              </w:rPr>
              <w:t xml:space="preserve"> </w:t>
            </w:r>
            <w:proofErr w:type="spellStart"/>
            <w:r w:rsidRPr="00270C86">
              <w:rPr>
                <w:rFonts w:ascii="Times" w:hAnsi="Times"/>
                <w:i/>
                <w:lang w:val="x-none"/>
              </w:rPr>
              <w:t>harq</w:t>
            </w:r>
            <w:proofErr w:type="spellEnd"/>
            <w:r w:rsidRPr="00270C86">
              <w:rPr>
                <w:rFonts w:ascii="Times" w:hAnsi="Times"/>
                <w:i/>
                <w:lang w:val="x-none"/>
              </w:rPr>
              <w:t>-</w:t>
            </w:r>
            <w:proofErr w:type="spellStart"/>
            <w:r w:rsidRPr="00270C86">
              <w:rPr>
                <w:rFonts w:ascii="Times" w:hAnsi="Times"/>
                <w:i/>
                <w:lang w:val="x-none"/>
              </w:rPr>
              <w:t>FeedbackEnabler</w:t>
            </w:r>
            <w:proofErr w:type="spellEnd"/>
            <w:r w:rsidRPr="00270C86">
              <w:rPr>
                <w:rFonts w:ascii="Times" w:hAnsi="Times"/>
                <w:i/>
                <w:lang w:val="x-none"/>
              </w:rPr>
              <w:t>-Multicast</w:t>
            </w:r>
            <w:r w:rsidRPr="00270C86">
              <w:rPr>
                <w:rFonts w:ascii="Times" w:hAnsi="Times"/>
                <w:lang w:val="x-none"/>
              </w:rPr>
              <w:t xml:space="preserve"> indicates </w:t>
            </w:r>
            <w:r w:rsidRPr="00270C86">
              <w:rPr>
                <w:rFonts w:ascii="Times" w:hAnsi="Times"/>
                <w:i/>
                <w:lang w:val="x-none"/>
              </w:rPr>
              <w:t>dci-enabler</w:t>
            </w:r>
            <w:r>
              <w:rPr>
                <w:rFonts w:ascii="Times" w:hAnsi="Times"/>
                <w:lang w:val="x-none"/>
              </w:rPr>
              <w:t xml:space="preserve">. In this case, for PDSCHs scheduled by DCI format 4_1, it is </w:t>
            </w:r>
            <w:r>
              <w:rPr>
                <w:rFonts w:ascii="Times" w:hAnsi="Times" w:hint="eastAsia"/>
                <w:lang w:val="x-none"/>
              </w:rPr>
              <w:t>not</w:t>
            </w:r>
            <w:r>
              <w:rPr>
                <w:rFonts w:ascii="Times" w:hAnsi="Times"/>
                <w:lang w:val="x-none"/>
              </w:rPr>
              <w:t xml:space="preserve"> </w:t>
            </w:r>
            <w:r>
              <w:rPr>
                <w:rFonts w:ascii="Times" w:hAnsi="Times" w:hint="eastAsia"/>
                <w:lang w:val="x-none"/>
              </w:rPr>
              <w:t>clear</w:t>
            </w:r>
            <w:r>
              <w:rPr>
                <w:rFonts w:ascii="Times" w:hAnsi="Times"/>
                <w:lang w:val="x-none"/>
              </w:rPr>
              <w:t xml:space="preserve"> whether </w:t>
            </w:r>
            <w:r w:rsidR="00305C72">
              <w:rPr>
                <w:rFonts w:ascii="Times" w:hAnsi="Times"/>
                <w:lang w:val="x-none"/>
              </w:rPr>
              <w:t xml:space="preserve">a </w:t>
            </w:r>
            <w:r>
              <w:rPr>
                <w:rFonts w:ascii="Times" w:hAnsi="Times"/>
                <w:lang w:val="x-none"/>
              </w:rPr>
              <w:t>UE needs to provide HARQ-ACK feedback for the PDSCHs or not.</w:t>
            </w:r>
          </w:p>
          <w:p w14:paraId="708AA7DE" w14:textId="4F03410D" w:rsidR="001E41F3" w:rsidRPr="00E91A79" w:rsidRDefault="001E41F3" w:rsidP="00E91A79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Calibri"/>
                <w:color w:val="000000" w:themeColor="text1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8FDA47" w14:textId="7CAD099A" w:rsidR="00E91A79" w:rsidRPr="004A3778" w:rsidRDefault="00E91A79" w:rsidP="00E91A79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Calibri"/>
              </w:rPr>
            </w:pPr>
            <w:r>
              <w:rPr>
                <w:rFonts w:eastAsia="Calibri"/>
                <w:color w:val="000000" w:themeColor="text1"/>
                <w:lang w:eastAsia="ja-JP"/>
              </w:rPr>
              <w:t xml:space="preserve">Specify that </w:t>
            </w:r>
            <w:r w:rsidRPr="00270C86">
              <w:rPr>
                <w:rFonts w:ascii="Times" w:hAnsi="Times"/>
                <w:lang w:val="x-none"/>
              </w:rPr>
              <w:t>if higher layer parameter</w:t>
            </w:r>
            <w:r w:rsidRPr="00270C86">
              <w:rPr>
                <w:rFonts w:ascii="Times" w:hAnsi="Times"/>
                <w:i/>
                <w:lang w:val="x-none"/>
              </w:rPr>
              <w:t xml:space="preserve"> </w:t>
            </w:r>
            <w:proofErr w:type="spellStart"/>
            <w:r w:rsidRPr="00270C86">
              <w:rPr>
                <w:rFonts w:ascii="Times" w:hAnsi="Times"/>
                <w:i/>
                <w:lang w:val="x-none"/>
              </w:rPr>
              <w:t>harq</w:t>
            </w:r>
            <w:proofErr w:type="spellEnd"/>
            <w:r w:rsidRPr="00270C86">
              <w:rPr>
                <w:rFonts w:ascii="Times" w:hAnsi="Times"/>
                <w:i/>
                <w:lang w:val="x-none"/>
              </w:rPr>
              <w:t>-</w:t>
            </w:r>
            <w:proofErr w:type="spellStart"/>
            <w:r w:rsidRPr="00270C86">
              <w:rPr>
                <w:rFonts w:ascii="Times" w:hAnsi="Times"/>
                <w:i/>
                <w:lang w:val="x-none"/>
              </w:rPr>
              <w:t>FeedbackEnabler</w:t>
            </w:r>
            <w:proofErr w:type="spellEnd"/>
            <w:r w:rsidRPr="00270C86">
              <w:rPr>
                <w:rFonts w:ascii="Times" w:hAnsi="Times"/>
                <w:i/>
                <w:lang w:val="x-none"/>
              </w:rPr>
              <w:t>-Multicast</w:t>
            </w:r>
            <w:r w:rsidRPr="00270C86">
              <w:rPr>
                <w:rFonts w:ascii="Times" w:hAnsi="Times"/>
                <w:lang w:val="x-none"/>
              </w:rPr>
              <w:t xml:space="preserve"> indicates </w:t>
            </w:r>
            <w:r w:rsidRPr="00270C86">
              <w:rPr>
                <w:rFonts w:ascii="Times" w:hAnsi="Times"/>
                <w:i/>
                <w:lang w:val="x-none"/>
              </w:rPr>
              <w:t>dci-enabler</w:t>
            </w:r>
            <w:r>
              <w:rPr>
                <w:rFonts w:ascii="Times" w:hAnsi="Times"/>
                <w:lang w:val="x-none"/>
              </w:rPr>
              <w:t>, for PDSCHs scheduled by DCI format 4_1, the UE provides HARQ-ACK feedback for the PDSCHs.</w:t>
            </w:r>
          </w:p>
          <w:p w14:paraId="31C656EC" w14:textId="792CED13" w:rsidR="001E41F3" w:rsidRPr="00C2490D" w:rsidRDefault="00B035E5" w:rsidP="00731E54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" w:hAnsi="Times"/>
                <w:color w:val="000000" w:themeColor="text1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4D9A63" w:rsidR="001E41F3" w:rsidRPr="00C2490D" w:rsidRDefault="00731E54" w:rsidP="00E91A79">
            <w:pPr>
              <w:rPr>
                <w:noProof/>
                <w:lang w:eastAsia="zh-CN"/>
              </w:rPr>
            </w:pPr>
            <w:r w:rsidRPr="00731E54">
              <w:rPr>
                <w:rFonts w:hint="eastAsia"/>
                <w:color w:val="000000" w:themeColor="text1"/>
              </w:rPr>
              <w:t>U</w:t>
            </w:r>
            <w:r w:rsidRPr="00731E54">
              <w:rPr>
                <w:color w:val="000000" w:themeColor="text1"/>
              </w:rPr>
              <w:t xml:space="preserve">E behavior is not </w:t>
            </w:r>
            <w:r w:rsidRPr="00731E54">
              <w:t xml:space="preserve">clear </w:t>
            </w:r>
            <w:r w:rsidR="00E91A79">
              <w:t xml:space="preserve">for PDSCHs scheduled by DCI format 4_1 when </w:t>
            </w:r>
            <w:r w:rsidR="00E91A79" w:rsidRPr="00270C86">
              <w:rPr>
                <w:rFonts w:ascii="Times" w:hAnsi="Times"/>
                <w:lang w:val="x-none"/>
              </w:rPr>
              <w:t>higher layer parameter</w:t>
            </w:r>
            <w:r w:rsidR="00E91A79" w:rsidRPr="00270C86">
              <w:rPr>
                <w:rFonts w:ascii="Times" w:hAnsi="Times"/>
                <w:i/>
                <w:lang w:val="x-none"/>
              </w:rPr>
              <w:t xml:space="preserve"> </w:t>
            </w:r>
            <w:proofErr w:type="spellStart"/>
            <w:r w:rsidR="00E91A79" w:rsidRPr="00270C86">
              <w:rPr>
                <w:rFonts w:ascii="Times" w:hAnsi="Times"/>
                <w:i/>
                <w:lang w:val="x-none"/>
              </w:rPr>
              <w:t>harq</w:t>
            </w:r>
            <w:proofErr w:type="spellEnd"/>
            <w:r w:rsidR="00E91A79" w:rsidRPr="00270C86">
              <w:rPr>
                <w:rFonts w:ascii="Times" w:hAnsi="Times"/>
                <w:i/>
                <w:lang w:val="x-none"/>
              </w:rPr>
              <w:t>-</w:t>
            </w:r>
            <w:proofErr w:type="spellStart"/>
            <w:r w:rsidR="00E91A79" w:rsidRPr="00270C86">
              <w:rPr>
                <w:rFonts w:ascii="Times" w:hAnsi="Times"/>
                <w:i/>
                <w:lang w:val="x-none"/>
              </w:rPr>
              <w:t>FeedbackEnabler</w:t>
            </w:r>
            <w:proofErr w:type="spellEnd"/>
            <w:r w:rsidR="00E91A79" w:rsidRPr="00270C86">
              <w:rPr>
                <w:rFonts w:ascii="Times" w:hAnsi="Times"/>
                <w:i/>
                <w:lang w:val="x-none"/>
              </w:rPr>
              <w:t>-Multicast</w:t>
            </w:r>
            <w:r w:rsidR="00E91A79" w:rsidRPr="00270C86">
              <w:rPr>
                <w:rFonts w:ascii="Times" w:hAnsi="Times"/>
                <w:lang w:val="x-none"/>
              </w:rPr>
              <w:t xml:space="preserve"> indicates </w:t>
            </w:r>
            <w:r w:rsidR="00E91A79" w:rsidRPr="00270C86">
              <w:rPr>
                <w:rFonts w:ascii="Times" w:hAnsi="Times"/>
                <w:i/>
                <w:lang w:val="x-none"/>
              </w:rPr>
              <w:t>dci-enabler</w:t>
            </w:r>
            <w:r w:rsidR="00E91A79">
              <w:rPr>
                <w:lang w:val="x-none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7A5EE" w:rsidR="001E41F3" w:rsidRDefault="00C2490D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731E54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37B526" w14:textId="77777777" w:rsidR="00731E54" w:rsidRPr="00B06CC2" w:rsidRDefault="00731E54" w:rsidP="00731E54">
      <w:pPr>
        <w:pStyle w:val="1"/>
      </w:pPr>
      <w:r w:rsidRPr="00731E54">
        <w:rPr>
          <w:rFonts w:eastAsia="宋体" w:cs="Arial" w:hint="eastAsia"/>
          <w:b/>
          <w:bCs/>
          <w:kern w:val="32"/>
          <w:sz w:val="28"/>
          <w:szCs w:val="32"/>
          <w:lang w:val="en-US" w:eastAsia="zh-CN"/>
        </w:rPr>
        <w:lastRenderedPageBreak/>
        <w:tab/>
      </w:r>
      <w:bookmarkStart w:id="1" w:name="_Toc106629505"/>
      <w:bookmarkStart w:id="2" w:name="_Hlk114651930"/>
      <w:r w:rsidRPr="00B06CC2"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1"/>
    </w:p>
    <w:bookmarkEnd w:id="2"/>
    <w:p w14:paraId="60D9B70D" w14:textId="77777777" w:rsidR="00731E54" w:rsidRPr="00731E54" w:rsidRDefault="00731E54" w:rsidP="00731E54">
      <w:pPr>
        <w:widowControl w:val="0"/>
        <w:spacing w:beforeLines="100" w:before="240" w:after="240"/>
        <w:jc w:val="center"/>
        <w:rPr>
          <w:b/>
          <w:color w:val="000000" w:themeColor="text1"/>
        </w:rPr>
      </w:pPr>
      <w:r w:rsidRPr="00731E54">
        <w:rPr>
          <w:b/>
          <w:color w:val="000000" w:themeColor="text1"/>
        </w:rPr>
        <w:t>&lt; Unchanged parts are omitted &gt;</w:t>
      </w:r>
    </w:p>
    <w:p w14:paraId="1B5055CD" w14:textId="77777777" w:rsidR="00731E54" w:rsidRPr="00731E54" w:rsidRDefault="00731E54" w:rsidP="00731E54">
      <w:pPr>
        <w:widowControl w:val="0"/>
        <w:spacing w:after="0"/>
        <w:jc w:val="both"/>
        <w:rPr>
          <w:rFonts w:ascii="Times" w:eastAsia="等线" w:hAnsi="Times"/>
          <w:szCs w:val="24"/>
          <w:lang w:val="en-US" w:eastAsia="zh-CN"/>
        </w:rPr>
      </w:pPr>
    </w:p>
    <w:p w14:paraId="5674E155" w14:textId="1D391A5B" w:rsidR="00305C72" w:rsidRPr="001063F2" w:rsidRDefault="00305C72" w:rsidP="00305C72">
      <w:pPr>
        <w:rPr>
          <w:rFonts w:eastAsia="宋体"/>
        </w:rPr>
      </w:pPr>
      <w:r w:rsidRPr="001063F2">
        <w:rPr>
          <w:rFonts w:eastAsia="宋体"/>
        </w:rPr>
        <w:t xml:space="preserve">A UE can be configured per G-RNTI or per G-CS-RNTI, by </w:t>
      </w:r>
      <w:proofErr w:type="spellStart"/>
      <w:r w:rsidRPr="001063F2">
        <w:rPr>
          <w:rFonts w:eastAsia="宋体"/>
          <w:i/>
          <w:iCs/>
        </w:rPr>
        <w:t>harq-FeedbackEnablerMulticast</w:t>
      </w:r>
      <w:proofErr w:type="spellEnd"/>
      <w:r w:rsidRPr="001063F2">
        <w:rPr>
          <w:rFonts w:eastAsia="宋体"/>
        </w:rPr>
        <w:t xml:space="preserve"> with value set to 'enabled', to provide HARQ-ACK information for PDSCH receptions. When the UE is not provided </w:t>
      </w:r>
      <w:proofErr w:type="spellStart"/>
      <w:r w:rsidRPr="001063F2">
        <w:rPr>
          <w:rFonts w:eastAsia="宋体"/>
          <w:i/>
          <w:iCs/>
        </w:rPr>
        <w:t>harq-FeedbackEnablerMulticast</w:t>
      </w:r>
      <w:proofErr w:type="spellEnd"/>
      <w:r w:rsidRPr="001063F2">
        <w:rPr>
          <w:rFonts w:eastAsia="宋体"/>
        </w:rPr>
        <w:t xml:space="preserve"> for a G-RNTI or G-CS-RNTI, the UE does not provide HARQ-ACK information for respective PDSCH receptions. If a UE is provided </w:t>
      </w:r>
      <w:proofErr w:type="spellStart"/>
      <w:r w:rsidRPr="001063F2">
        <w:rPr>
          <w:rFonts w:eastAsia="宋体"/>
          <w:i/>
          <w:iCs/>
        </w:rPr>
        <w:t>harq-FeedbackEnablerMulticast</w:t>
      </w:r>
      <w:proofErr w:type="spellEnd"/>
      <w:r w:rsidRPr="001063F2">
        <w:rPr>
          <w:rFonts w:eastAsia="宋体"/>
        </w:rPr>
        <w:t xml:space="preserve"> with value set to 'dci-enabler' for a G-RNTI or a G-CS-RNTI, the UE </w:t>
      </w:r>
      <w:ins w:id="3" w:author="Na Li" w:date="2022-09-21T15:22:00Z">
        <w:r w:rsidRPr="00305C72">
          <w:rPr>
            <w:rFonts w:eastAsia="宋体"/>
          </w:rPr>
          <w:t xml:space="preserve">provides HARQ-ACK information for PDSCH receptions scheduled by </w:t>
        </w:r>
      </w:ins>
      <w:ins w:id="4" w:author="Na Li" w:date="2022-09-27T16:24:00Z">
        <w:r w:rsidR="000176A6" w:rsidRPr="001063F2">
          <w:rPr>
            <w:rFonts w:eastAsia="宋体"/>
          </w:rPr>
          <w:t>multicast</w:t>
        </w:r>
        <w:r w:rsidR="000176A6">
          <w:rPr>
            <w:rFonts w:eastAsia="宋体"/>
          </w:rPr>
          <w:t xml:space="preserve"> </w:t>
        </w:r>
      </w:ins>
      <w:ins w:id="5" w:author="Na Li" w:date="2022-09-21T15:22:00Z">
        <w:r w:rsidRPr="00305C72">
          <w:rPr>
            <w:rFonts w:eastAsia="宋体"/>
          </w:rPr>
          <w:t xml:space="preserve">DCI format 4_1 associated with the G-RNTI or the G-CS-RNTI and </w:t>
        </w:r>
      </w:ins>
      <w:r w:rsidRPr="001063F2">
        <w:rPr>
          <w:rFonts w:eastAsia="宋体"/>
        </w:rPr>
        <w:t xml:space="preserve">determines whether or not to provide the HARQ-ACK information for PDSCH receptions </w:t>
      </w:r>
      <w:ins w:id="6" w:author="Na Li" w:date="2022-09-21T17:04:00Z">
        <w:r w:rsidR="00B67D08" w:rsidRPr="000F6035">
          <w:rPr>
            <w:rFonts w:eastAsia="宋体" w:hint="eastAsia"/>
          </w:rPr>
          <w:t>scheduled</w:t>
        </w:r>
        <w:r w:rsidR="00B67D08" w:rsidRPr="000F6035">
          <w:rPr>
            <w:rFonts w:eastAsia="宋体"/>
          </w:rPr>
          <w:t xml:space="preserve"> </w:t>
        </w:r>
        <w:r w:rsidR="00B67D08" w:rsidRPr="000F6035">
          <w:rPr>
            <w:rFonts w:eastAsia="宋体" w:hint="eastAsia"/>
          </w:rPr>
          <w:t>by</w:t>
        </w:r>
        <w:r w:rsidR="00B67D08" w:rsidRPr="000F6035">
          <w:rPr>
            <w:rFonts w:eastAsia="宋体"/>
          </w:rPr>
          <w:t xml:space="preserve"> </w:t>
        </w:r>
      </w:ins>
      <w:ins w:id="7" w:author="Na Li" w:date="2022-09-27T16:24:00Z">
        <w:r w:rsidR="000176A6" w:rsidRPr="001063F2">
          <w:rPr>
            <w:rFonts w:eastAsia="宋体"/>
          </w:rPr>
          <w:t>multicast</w:t>
        </w:r>
        <w:r w:rsidR="000176A6" w:rsidRPr="000F6035">
          <w:rPr>
            <w:rFonts w:eastAsia="宋体"/>
          </w:rPr>
          <w:t xml:space="preserve"> </w:t>
        </w:r>
      </w:ins>
      <w:ins w:id="8" w:author="Na Li" w:date="2022-09-21T17:04:00Z">
        <w:r w:rsidR="00B67D08" w:rsidRPr="000F6035">
          <w:rPr>
            <w:rFonts w:eastAsia="宋体"/>
          </w:rPr>
          <w:t xml:space="preserve">DCI </w:t>
        </w:r>
        <w:r w:rsidR="00B67D08" w:rsidRPr="000F6035">
          <w:rPr>
            <w:rFonts w:eastAsia="宋体" w:hint="eastAsia"/>
          </w:rPr>
          <w:t>format</w:t>
        </w:r>
        <w:r w:rsidR="00B67D08" w:rsidRPr="000F6035">
          <w:rPr>
            <w:rFonts w:eastAsia="宋体"/>
          </w:rPr>
          <w:t xml:space="preserve"> 4_2 </w:t>
        </w:r>
      </w:ins>
      <w:r w:rsidRPr="001063F2">
        <w:rPr>
          <w:rFonts w:eastAsia="宋体"/>
        </w:rPr>
        <w:t xml:space="preserve">based on an indication by the multicast DCI format </w:t>
      </w:r>
      <w:ins w:id="9" w:author="Na Li" w:date="2022-09-21T15:23:00Z">
        <w:r>
          <w:rPr>
            <w:rFonts w:eastAsia="宋体"/>
          </w:rPr>
          <w:t xml:space="preserve">4_2 </w:t>
        </w:r>
      </w:ins>
      <w:r w:rsidRPr="001063F2">
        <w:rPr>
          <w:rFonts w:eastAsia="宋体"/>
        </w:rPr>
        <w:t>associated with the G-RNTI or the G-CS-RNTI [4, TS 38.212].</w:t>
      </w:r>
    </w:p>
    <w:p w14:paraId="1964A42A" w14:textId="77777777" w:rsidR="00731E54" w:rsidRPr="000176A6" w:rsidRDefault="00731E54" w:rsidP="00B035E5">
      <w:pPr>
        <w:rPr>
          <w:rFonts w:ascii="Times" w:eastAsia="等线" w:hAnsi="Times"/>
          <w:szCs w:val="24"/>
          <w:lang w:eastAsia="zh-CN"/>
        </w:rPr>
      </w:pPr>
      <w:bookmarkStart w:id="10" w:name="_GoBack"/>
      <w:bookmarkEnd w:id="10"/>
    </w:p>
    <w:p w14:paraId="44FAA803" w14:textId="77777777" w:rsidR="00731E54" w:rsidRPr="00731E54" w:rsidRDefault="00731E54" w:rsidP="00731E54">
      <w:pPr>
        <w:widowControl w:val="0"/>
        <w:spacing w:beforeLines="100" w:before="240" w:after="240"/>
        <w:jc w:val="center"/>
        <w:rPr>
          <w:b/>
          <w:color w:val="000000" w:themeColor="text1"/>
        </w:rPr>
      </w:pPr>
      <w:r w:rsidRPr="00731E54">
        <w:rPr>
          <w:b/>
          <w:color w:val="000000" w:themeColor="text1"/>
        </w:rPr>
        <w:t>&lt; Unchanged parts are omitted &gt;</w:t>
      </w:r>
    </w:p>
    <w:p w14:paraId="5F0C633D" w14:textId="77777777" w:rsidR="00731E54" w:rsidRPr="00731E54" w:rsidRDefault="00731E54" w:rsidP="00731E54">
      <w:pPr>
        <w:widowControl w:val="0"/>
        <w:spacing w:beforeLines="100" w:before="240" w:after="240"/>
        <w:jc w:val="center"/>
        <w:rPr>
          <w:b/>
          <w:color w:val="000000" w:themeColor="text1"/>
        </w:rPr>
      </w:pPr>
      <w:r w:rsidRPr="00731E54">
        <w:rPr>
          <w:rFonts w:hint="eastAsia"/>
          <w:b/>
          <w:color w:val="000000" w:themeColor="text1"/>
        </w:rPr>
        <w:t>*************************************</w:t>
      </w:r>
      <w:r w:rsidRPr="00731E54">
        <w:rPr>
          <w:b/>
          <w:color w:val="000000" w:themeColor="text1"/>
        </w:rPr>
        <w:t>E</w:t>
      </w:r>
      <w:r w:rsidRPr="00731E54">
        <w:rPr>
          <w:rFonts w:hint="eastAsia"/>
          <w:b/>
          <w:color w:val="000000" w:themeColor="text1"/>
        </w:rPr>
        <w:t>nd</w:t>
      </w:r>
      <w:r w:rsidRPr="00731E54">
        <w:rPr>
          <w:b/>
          <w:color w:val="000000" w:themeColor="text1"/>
        </w:rPr>
        <w:t xml:space="preserve"> </w:t>
      </w:r>
      <w:r w:rsidRPr="00731E54">
        <w:rPr>
          <w:rFonts w:hint="eastAsia"/>
          <w:b/>
          <w:color w:val="000000" w:themeColor="text1"/>
        </w:rPr>
        <w:t>of</w:t>
      </w:r>
      <w:r w:rsidRPr="00731E54">
        <w:rPr>
          <w:b/>
          <w:color w:val="000000" w:themeColor="text1"/>
        </w:rPr>
        <w:t xml:space="preserve"> TP*****</w:t>
      </w:r>
      <w:r w:rsidRPr="00731E54">
        <w:rPr>
          <w:rFonts w:hint="eastAsia"/>
          <w:b/>
          <w:color w:val="000000" w:themeColor="text1"/>
        </w:rPr>
        <w:t>***************************************</w:t>
      </w:r>
    </w:p>
    <w:p w14:paraId="229AD507" w14:textId="6623BA1B" w:rsidR="001A7327" w:rsidRPr="00731E54" w:rsidRDefault="001A7327" w:rsidP="00246E28">
      <w:pPr>
        <w:rPr>
          <w:lang w:eastAsia="zh-CN"/>
        </w:rPr>
      </w:pPr>
    </w:p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FB4D9" w14:textId="77777777" w:rsidR="001E3678" w:rsidRDefault="001E3678">
      <w:r>
        <w:separator/>
      </w:r>
    </w:p>
  </w:endnote>
  <w:endnote w:type="continuationSeparator" w:id="0">
    <w:p w14:paraId="1531CFD5" w14:textId="77777777" w:rsidR="001E3678" w:rsidRDefault="001E3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3963F6" w14:textId="77777777" w:rsidR="001E3678" w:rsidRDefault="001E3678">
      <w:r>
        <w:separator/>
      </w:r>
    </w:p>
  </w:footnote>
  <w:footnote w:type="continuationSeparator" w:id="0">
    <w:p w14:paraId="5F900997" w14:textId="77777777" w:rsidR="001E3678" w:rsidRDefault="001E3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 Li">
    <w15:presenceInfo w15:providerId="AD" w15:userId="S-1-5-21-2660122827-3251746268-3620619969-3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A41B8"/>
    <w:rsid w:val="000A6394"/>
    <w:rsid w:val="000B7FED"/>
    <w:rsid w:val="000C038A"/>
    <w:rsid w:val="000C6598"/>
    <w:rsid w:val="000D44B3"/>
    <w:rsid w:val="000F6035"/>
    <w:rsid w:val="00144F83"/>
    <w:rsid w:val="00145D43"/>
    <w:rsid w:val="001801B4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E1F35"/>
    <w:rsid w:val="001E3678"/>
    <w:rsid w:val="001E41F3"/>
    <w:rsid w:val="002361C9"/>
    <w:rsid w:val="00246E28"/>
    <w:rsid w:val="0026004D"/>
    <w:rsid w:val="002640DD"/>
    <w:rsid w:val="00275D12"/>
    <w:rsid w:val="00284FEB"/>
    <w:rsid w:val="002860C4"/>
    <w:rsid w:val="002B5741"/>
    <w:rsid w:val="002E1ED5"/>
    <w:rsid w:val="002E472E"/>
    <w:rsid w:val="003046B1"/>
    <w:rsid w:val="00305409"/>
    <w:rsid w:val="00305C72"/>
    <w:rsid w:val="00320C44"/>
    <w:rsid w:val="003609EF"/>
    <w:rsid w:val="0036231A"/>
    <w:rsid w:val="00374DD4"/>
    <w:rsid w:val="003E1A36"/>
    <w:rsid w:val="00410371"/>
    <w:rsid w:val="004242F1"/>
    <w:rsid w:val="00495725"/>
    <w:rsid w:val="004B75B7"/>
    <w:rsid w:val="004F3275"/>
    <w:rsid w:val="005124E3"/>
    <w:rsid w:val="005141D9"/>
    <w:rsid w:val="0051580D"/>
    <w:rsid w:val="00522360"/>
    <w:rsid w:val="00533E79"/>
    <w:rsid w:val="00547111"/>
    <w:rsid w:val="00555492"/>
    <w:rsid w:val="00572CA6"/>
    <w:rsid w:val="00580876"/>
    <w:rsid w:val="00583D30"/>
    <w:rsid w:val="00585226"/>
    <w:rsid w:val="00592D74"/>
    <w:rsid w:val="005C6333"/>
    <w:rsid w:val="005E2C44"/>
    <w:rsid w:val="00621188"/>
    <w:rsid w:val="006257ED"/>
    <w:rsid w:val="00631570"/>
    <w:rsid w:val="0063208C"/>
    <w:rsid w:val="00653DE4"/>
    <w:rsid w:val="0066183C"/>
    <w:rsid w:val="00662FC1"/>
    <w:rsid w:val="00665C47"/>
    <w:rsid w:val="00695808"/>
    <w:rsid w:val="006A6C92"/>
    <w:rsid w:val="006B46FB"/>
    <w:rsid w:val="006E21FB"/>
    <w:rsid w:val="00731E54"/>
    <w:rsid w:val="00745533"/>
    <w:rsid w:val="00745573"/>
    <w:rsid w:val="007764A4"/>
    <w:rsid w:val="00792342"/>
    <w:rsid w:val="007977A8"/>
    <w:rsid w:val="007B512A"/>
    <w:rsid w:val="007C2097"/>
    <w:rsid w:val="007D6A07"/>
    <w:rsid w:val="007E2BD7"/>
    <w:rsid w:val="007F7259"/>
    <w:rsid w:val="008040A8"/>
    <w:rsid w:val="008247A9"/>
    <w:rsid w:val="008279FA"/>
    <w:rsid w:val="008626E7"/>
    <w:rsid w:val="00870EE7"/>
    <w:rsid w:val="008863B9"/>
    <w:rsid w:val="008A45A6"/>
    <w:rsid w:val="008D0DFB"/>
    <w:rsid w:val="008D3CCC"/>
    <w:rsid w:val="008D5D5F"/>
    <w:rsid w:val="008F3789"/>
    <w:rsid w:val="008F686C"/>
    <w:rsid w:val="00906D88"/>
    <w:rsid w:val="009148DE"/>
    <w:rsid w:val="00941E30"/>
    <w:rsid w:val="009777D9"/>
    <w:rsid w:val="00982404"/>
    <w:rsid w:val="00991B88"/>
    <w:rsid w:val="009A5753"/>
    <w:rsid w:val="009A579D"/>
    <w:rsid w:val="009E3297"/>
    <w:rsid w:val="009E67D6"/>
    <w:rsid w:val="009F1E67"/>
    <w:rsid w:val="009F734F"/>
    <w:rsid w:val="00A246B6"/>
    <w:rsid w:val="00A458B4"/>
    <w:rsid w:val="00A47E70"/>
    <w:rsid w:val="00A50CF0"/>
    <w:rsid w:val="00A612C3"/>
    <w:rsid w:val="00A7558D"/>
    <w:rsid w:val="00A7671C"/>
    <w:rsid w:val="00A81DEA"/>
    <w:rsid w:val="00AA2CBC"/>
    <w:rsid w:val="00AB16F2"/>
    <w:rsid w:val="00AC5820"/>
    <w:rsid w:val="00AD1CD8"/>
    <w:rsid w:val="00AF51A5"/>
    <w:rsid w:val="00B01247"/>
    <w:rsid w:val="00B035E5"/>
    <w:rsid w:val="00B04AEE"/>
    <w:rsid w:val="00B258BB"/>
    <w:rsid w:val="00B37875"/>
    <w:rsid w:val="00B45662"/>
    <w:rsid w:val="00B67B97"/>
    <w:rsid w:val="00B67D08"/>
    <w:rsid w:val="00B968C8"/>
    <w:rsid w:val="00BA3EC5"/>
    <w:rsid w:val="00BA51D9"/>
    <w:rsid w:val="00BB5DFC"/>
    <w:rsid w:val="00BD279D"/>
    <w:rsid w:val="00BD6BB8"/>
    <w:rsid w:val="00C2490D"/>
    <w:rsid w:val="00C66BA2"/>
    <w:rsid w:val="00C870F6"/>
    <w:rsid w:val="00C95985"/>
    <w:rsid w:val="00C96C58"/>
    <w:rsid w:val="00CA5059"/>
    <w:rsid w:val="00CC5026"/>
    <w:rsid w:val="00CC68D0"/>
    <w:rsid w:val="00CE5061"/>
    <w:rsid w:val="00D02F66"/>
    <w:rsid w:val="00D03F9A"/>
    <w:rsid w:val="00D06D51"/>
    <w:rsid w:val="00D10A28"/>
    <w:rsid w:val="00D1384D"/>
    <w:rsid w:val="00D176F6"/>
    <w:rsid w:val="00D24991"/>
    <w:rsid w:val="00D50255"/>
    <w:rsid w:val="00D66520"/>
    <w:rsid w:val="00D84AE9"/>
    <w:rsid w:val="00DA412D"/>
    <w:rsid w:val="00DC03E5"/>
    <w:rsid w:val="00DC2FC9"/>
    <w:rsid w:val="00DE0A87"/>
    <w:rsid w:val="00DE34CF"/>
    <w:rsid w:val="00E13F3D"/>
    <w:rsid w:val="00E172DD"/>
    <w:rsid w:val="00E34898"/>
    <w:rsid w:val="00E36FE0"/>
    <w:rsid w:val="00E5150B"/>
    <w:rsid w:val="00E91A79"/>
    <w:rsid w:val="00EB09B7"/>
    <w:rsid w:val="00EE7D7C"/>
    <w:rsid w:val="00F02EEA"/>
    <w:rsid w:val="00F25D98"/>
    <w:rsid w:val="00F300FB"/>
    <w:rsid w:val="00F66818"/>
    <w:rsid w:val="00FB26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ad"/>
    <w:uiPriority w:val="99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a0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af2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af3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4"/>
    <w:uiPriority w:val="34"/>
    <w:qFormat/>
    <w:locked/>
    <w:rsid w:val="00731E54"/>
    <w:rPr>
      <w:rFonts w:ascii="Calibri" w:hAnsi="Calibri"/>
    </w:rPr>
  </w:style>
  <w:style w:type="paragraph" w:styleId="af4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,—ñ弌’i,列出"/>
    <w:basedOn w:val="a"/>
    <w:link w:val="af3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ad">
    <w:name w:val="批注文字 字符"/>
    <w:basedOn w:val="a0"/>
    <w:link w:val="ac"/>
    <w:uiPriority w:val="99"/>
    <w:semiHidden/>
    <w:rsid w:val="00305C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26251-0C0D-417F-B98F-3B7415ED8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 Li</cp:lastModifiedBy>
  <cp:revision>2</cp:revision>
  <cp:lastPrinted>1899-12-31T23:00:00Z</cp:lastPrinted>
  <dcterms:created xsi:type="dcterms:W3CDTF">2022-09-28T07:18:00Z</dcterms:created>
  <dcterms:modified xsi:type="dcterms:W3CDTF">2022-09-28T07:18:00Z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> </vt:lpwstr>
  </property>
</Properties>
</file>